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176" w:rsidRPr="00BE1176" w:rsidRDefault="00BE1176" w:rsidP="00370744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E117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 организации</w:t>
      </w:r>
    </w:p>
    <w:p w:rsidR="00BE1176" w:rsidRPr="00370744" w:rsidRDefault="00BE1176" w:rsidP="00BE11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t>       По данным социологических исследований почти каждый второй школьник имеет курящего отца, а каждый восьмой – курящую маму. Неудивительно, что в подобных условиях более половины подростков имеют опыт употребления табака, причем почти треть из них являются систематическими (регулярными) курильщиками. </w:t>
      </w: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br/>
        <w:t>    Приобщение к употреблению алкоголя происходит также в юном возрасте, и подавляющее большинство учащихся старших классов уже имеют опыт употребления алкоголя. Тревогу вызывает тот факт, что спиртное одинаково активно употребляют и девушки, и юноши. Исследование показало, что около половины нынешних десятиклассников хотя бы один раз в своей жизни оказывались в состоянии сильного алкогольного опьянения. </w:t>
      </w: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br/>
        <w:t>     Употребление школьниками спиртных напитков далеко не всегда бывает рациональным и обдуманным, во многих случаях подростки следуют сложившимся обстоятельствам, оказываясь в ситуациях, благоприятных для употребления алкоголя. Наиболее часто школьники употребляют алкоголь вне дома, в компании друзей или знакомых. Для этого выбираются места, максимально удаленные от поля зрения родительского контроля: это, например, подъезды, квартиры друзей и знакомых. </w:t>
      </w: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br/>
      </w:r>
      <w:r w:rsid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t xml:space="preserve">      </w:t>
      </w: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t>По данным специалистов, чем позднее подросток начнет употреблять алкоголь и табак, тем меньше вероятность приобщения его к наркотическим веществам. </w:t>
      </w: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br/>
        <w:t xml:space="preserve">     Сегодня в первичной профилактике наркомании используются в основном традиционные формы работы. Однако современные школьники избирательны в увлечениях, ориентированы на результат, предпочитают ясность и конкретизацию информации, прагматичны. Включение новых методов работы, позволит повысить эффективность профилактики употребления </w:t>
      </w:r>
      <w:proofErr w:type="spellStart"/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t>психоактивных</w:t>
      </w:r>
      <w:proofErr w:type="spellEnd"/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t xml:space="preserve"> веществ. Одной из таких форм может стать деятельность в рамках долгосрочного проекта «</w:t>
      </w:r>
      <w:proofErr w:type="spellStart"/>
      <w:proofErr w:type="gramStart"/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t>S</w:t>
      </w:r>
      <w:proofErr w:type="gramEnd"/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t>аМоSтоятельные</w:t>
      </w:r>
      <w:proofErr w:type="spellEnd"/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t xml:space="preserve"> дети». </w:t>
      </w: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br/>
      </w:r>
      <w:r w:rsidRPr="00370744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  <w:t>Цель проекта</w:t>
      </w: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t> </w:t>
      </w:r>
      <w:r w:rsidRPr="00370744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proofErr w:type="gramStart"/>
      <w:r w:rsidRPr="00370744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  <w:t>S</w:t>
      </w:r>
      <w:proofErr w:type="gramEnd"/>
      <w:r w:rsidRPr="00370744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  <w:t>аМоSтоятельные</w:t>
      </w:r>
      <w:proofErr w:type="spellEnd"/>
      <w:r w:rsidRPr="00370744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  <w:t xml:space="preserve"> дети»</w:t>
      </w: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t xml:space="preserve"> - предупредить или отложить первую пробу </w:t>
      </w:r>
      <w:proofErr w:type="spellStart"/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t>психоактивных</w:t>
      </w:r>
      <w:proofErr w:type="spellEnd"/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t xml:space="preserve"> веществ детьми школьного возраста на возможно более поздний срок. </w:t>
      </w: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br/>
      </w:r>
      <w:r w:rsidRPr="00370744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  <w:t>Задачи проекта:</w:t>
      </w: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t> </w:t>
      </w: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br/>
        <w:t>- обучить персонал организаций, участвующих в проекте, работе по контрактному методу; </w:t>
      </w: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br/>
        <w:t>- обеспечить организации, участвующих в проекте, типовым контрактом, атрибутикой и дисконтными картами; </w:t>
      </w: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br/>
        <w:t>- заключить соглашения с учреждениями дополнительного образования, спортивными секциями, коммерческими предприятиями, учреждениями культуры, спортивными клубами о предоставлении льгот детям, участвующим в проекте; </w:t>
      </w: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br/>
        <w:t>- пропагандировать проект через средства массовой информации; </w:t>
      </w: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br/>
        <w:t>- провести информационно-разъяснительные мероприятия детьми и их родителями; </w:t>
      </w: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br/>
        <w:t>- заключить контракты с детьми; </w:t>
      </w: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br/>
        <w:t>- организовать и провести антинаркотические мероприятия в организациях, участвующих в проекте; </w:t>
      </w: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br/>
        <w:t>- отследить результаты выполнения проекта. </w:t>
      </w:r>
    </w:p>
    <w:p w:rsidR="00BE1176" w:rsidRPr="00370744" w:rsidRDefault="00BE1176" w:rsidP="00BE11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t>- дети в возрасте от 10 до 17 лет, занимающиеся в учреждениях дополнительного образования, в спортивных секциях, кружках по интересам и т.п.; </w:t>
      </w: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br/>
        <w:t>- родители; </w:t>
      </w: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br/>
        <w:t>- психолого-педагогический персонал организаций, участвующих в проекте. </w:t>
      </w: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br/>
      </w:r>
      <w:r w:rsidRPr="00370744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  <w:t>Механизм реализации проекта: </w:t>
      </w:r>
      <w:r w:rsidRPr="00370744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  <w:br/>
      </w: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t>С детьми и родителями проводится разъяснительная работа о целях, задачах и механизмах реализации проекта "</w:t>
      </w:r>
      <w:proofErr w:type="spellStart"/>
      <w:proofErr w:type="gramStart"/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t>S</w:t>
      </w:r>
      <w:proofErr w:type="gramEnd"/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t>аМоSтоятельные</w:t>
      </w:r>
      <w:proofErr w:type="spellEnd"/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t xml:space="preserve"> дети". </w:t>
      </w: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br/>
        <w:t>С участниками проекта проводятся тематические информационно-просветительские, культурно-развлекательные, развивающие мероприятия в течение учебного года, а также в каникулярное время. </w:t>
      </w: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br/>
        <w:t>Дети школьного возраста самостоятельно выбирают и вписывают собственноручно в индивидуальный контракт те запреты, которые для себя определяют как «вредные привычки». </w:t>
      </w: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br/>
        <w:t xml:space="preserve">Дети и подростки, выполнившие условия контракта в течение месяца, получают значок с </w:t>
      </w: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lastRenderedPageBreak/>
        <w:t>символикой проекта «</w:t>
      </w:r>
      <w:proofErr w:type="spellStart"/>
      <w:proofErr w:type="gramStart"/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t>S</w:t>
      </w:r>
      <w:proofErr w:type="gramEnd"/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t>аМоSтоятельные</w:t>
      </w:r>
      <w:proofErr w:type="spellEnd"/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t xml:space="preserve"> дети», в течение 3 месяцев – членскую карточку, футболку и бейсболку с символикой проекта. Ребята, которые выполнили контракт в течение учебного года, участвуют в итоговом торжественном мероприятии (экскурсионная поездка, туристический поход, сплав и т.д.). </w:t>
      </w:r>
    </w:p>
    <w:p w:rsidR="00BE1176" w:rsidRPr="00370744" w:rsidRDefault="00BE1176" w:rsidP="00BE11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744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  <w:t>Минимальная платформа индивидуального контракта:</w:t>
      </w:r>
      <w:r w:rsidRPr="00370744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  <w:br/>
      </w: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t>- для ребенка среднего школьного возраста: запрет на употребление табака, пива, иной алкогольной продукции, совершение актов вандализма, насилия и жестокости; </w:t>
      </w: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br/>
        <w:t xml:space="preserve">- для старшего школьного возраста: запрет на употребление табака, пива, иной алкогольной продукции, </w:t>
      </w:r>
      <w:proofErr w:type="spellStart"/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t>психоактивных</w:t>
      </w:r>
      <w:proofErr w:type="spellEnd"/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t xml:space="preserve"> веществ, совершение актов вандализма, насилия и жестокости и т.п.; </w:t>
      </w: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br/>
        <w:t>- для подростка, имеющего опыт курения: в течение 1-3 месяцев прекратить курить, затем полный запрет на употребление табака, алкогольной продукции и т.д. </w:t>
      </w: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br/>
      </w:r>
      <w:r w:rsidRPr="00370744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val="tt-RU" w:eastAsia="ru-RU"/>
        </w:rPr>
        <w:t>Условия:</w:t>
      </w: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val="tt-RU" w:eastAsia="ru-RU"/>
        </w:rPr>
        <w:t> </w:t>
      </w: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t>Индивидуальный контракт заключается между ребенком школьного возраста и руководителем организации. Подпись родителя в контракте означает, что он одобряет желание ребенка участвовать в проекте.</w:t>
      </w: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br/>
      </w:r>
      <w:r w:rsidRPr="00370744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  <w:br/>
        <w:t>Условия участия в проекте:</w:t>
      </w: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t> </w:t>
      </w: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br/>
        <w:t>• срок действия контракта ограничен (не более 1 года); </w:t>
      </w: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br/>
        <w:t>• добровольное вступление в проект и право выхода из него; </w:t>
      </w: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br/>
        <w:t>• поощрение за соблюдение контракта (льготы и прочее); </w:t>
      </w: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br/>
        <w:t>• исключение из проекта за нарушения условий контракта с изъятием членской карточки (при этом возможность повторного вступления в проект сохраняется). </w:t>
      </w: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br/>
        <w:t xml:space="preserve">Членская карточка позволяет получать различные виды </w:t>
      </w:r>
      <w:proofErr w:type="gramStart"/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t>льгот</w:t>
      </w:r>
      <w:proofErr w:type="gramEnd"/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t xml:space="preserve"> предоставляемые учреждениями дополнительного образования, спортивными секциями, коммерческими предприятиями, учреждениями культуры, спортивными клубами, участвующим в проекте. Каждое учреждение и предприятие самостоятельно разрабатывает систему стимулирования ребят, подписавших контракт и выполнивших его. </w:t>
      </w:r>
      <w:r w:rsidRPr="00370744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  <w:br/>
        <w:t>Финансирование проекта: </w:t>
      </w:r>
      <w:r w:rsidRPr="00370744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  <w:br/>
      </w: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t>Изготовление атрибутики проекта финансируется за счет Республиканской целевой программы профилактики наркотизации населения в Республике Татарстан. </w:t>
      </w: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br/>
      </w:r>
      <w:r w:rsidRPr="00370744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  <w:t>Долгосрочный ожидаемый результат:</w:t>
      </w: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t> </w:t>
      </w: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br/>
        <w:t xml:space="preserve">- снижение числа детей школьного возраста, допускающих первую пробу </w:t>
      </w:r>
      <w:proofErr w:type="spellStart"/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t>психоактивных</w:t>
      </w:r>
      <w:proofErr w:type="spellEnd"/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t xml:space="preserve"> веществ; </w:t>
      </w:r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br/>
        <w:t>- распространение и закрепление у детей школьного возраста имиджа уважаемого и успешного человека, жизненной ценностью которого является бережн</w:t>
      </w:r>
      <w:r w:rsid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t xml:space="preserve">ое отношение к своему здоровью. </w:t>
      </w:r>
      <w:bookmarkStart w:id="0" w:name="_GoBack"/>
      <w:bookmarkEnd w:id="0"/>
      <w:r w:rsidRPr="00370744">
        <w:rPr>
          <w:rFonts w:ascii="Times New Roman" w:eastAsia="Times New Roman" w:hAnsi="Times New Roman" w:cs="Times New Roman"/>
          <w:color w:val="0D0D0D"/>
          <w:sz w:val="24"/>
          <w:szCs w:val="24"/>
          <w:bdr w:val="none" w:sz="0" w:space="0" w:color="auto" w:frame="1"/>
          <w:lang w:eastAsia="ru-RU"/>
        </w:rPr>
        <w:br/>
      </w:r>
    </w:p>
    <w:p w:rsidR="005907C9" w:rsidRPr="00370744" w:rsidRDefault="00370744">
      <w:pPr>
        <w:rPr>
          <w:sz w:val="24"/>
          <w:szCs w:val="24"/>
        </w:rPr>
      </w:pPr>
    </w:p>
    <w:sectPr w:rsidR="005907C9" w:rsidRPr="00370744" w:rsidSect="00370744">
      <w:pgSz w:w="11906" w:h="16838"/>
      <w:pgMar w:top="907" w:right="851" w:bottom="851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605"/>
    <w:rsid w:val="0015521E"/>
    <w:rsid w:val="00370744"/>
    <w:rsid w:val="00456BA0"/>
    <w:rsid w:val="00A51605"/>
    <w:rsid w:val="00BE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E11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11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BE1176"/>
  </w:style>
  <w:style w:type="paragraph" w:styleId="a3">
    <w:name w:val="Normal (Web)"/>
    <w:basedOn w:val="a"/>
    <w:uiPriority w:val="99"/>
    <w:semiHidden/>
    <w:unhideWhenUsed/>
    <w:rsid w:val="00BE1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E11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11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BE1176"/>
  </w:style>
  <w:style w:type="paragraph" w:styleId="a3">
    <w:name w:val="Normal (Web)"/>
    <w:basedOn w:val="a"/>
    <w:uiPriority w:val="99"/>
    <w:semiHidden/>
    <w:unhideWhenUsed/>
    <w:rsid w:val="00BE1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5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860</Words>
  <Characters>4908</Characters>
  <Application>Microsoft Office Word</Application>
  <DocSecurity>0</DocSecurity>
  <Lines>40</Lines>
  <Paragraphs>11</Paragraphs>
  <ScaleCrop>false</ScaleCrop>
  <Company/>
  <LinksUpToDate>false</LinksUpToDate>
  <CharactersWithSpaces>5757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4</cp:revision>
  <dcterms:created xsi:type="dcterms:W3CDTF">2013-09-19T06:50:00Z</dcterms:created>
  <dcterms:modified xsi:type="dcterms:W3CDTF">2013-10-12T09:08:00Z</dcterms:modified>
</cp:coreProperties>
</file>